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Naam schuldeiser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Afdeling/contactpersoon indien bekend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Adres, bij voorkeur postbusadres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Postcode en plaats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uw woonplaats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color w:val="365f91"/>
          <w:rtl w:val="0"/>
        </w:rPr>
        <w:t xml:space="preserve">dag maand jaar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Onderwerp: tijdelijke bevriezing van de aflossing van uw vordering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Kenmerk van uw vordering: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dossiernummer/relatienummer/klantnummer etc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Geachte heer, mevrouw,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Graag vraag ik uw aandacht voor het volgende. Op dit moment ben ik niet in staat aan al mijn financiële verplichtingen te voldoen. Ik wil u het volgende voorstellen.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Mijn schuldenpakket bestaat uit uw vordering en een aantal andere kleinere vorderingen. Volgens mijn berekening (zie bijlage) ben ik in staat om in totaal €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bedrag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per maand aan mijn schulden af te lossen. Van deze maandelijkse aflossing kan ik alle kleinere vorderingen binnen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aantal maanden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geheel voldoen. Zijn deze vorderingen afbetaald, dan kan ik mijn gehele aflossing gebruiken voor de aflossing van de overige vorderingen.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Ik verzoek u dan ook om bevriezing van uw vordering gedurende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een periode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], om mij in staat te stellen de overige vorderingen eerst te voldoen. Na deze periode ontvangt u dan maandelijks een aflossing.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Zodra er wijzigingen plaatsvinden in inkomsten of vaste lasten, en een hogere aflossing mogelijk is, zal ik u hierover onmiddellijk informeren.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afwachting van uw reactie op dit voorstel,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Hoogachtend,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Naam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Postcodeenplaats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Geboortedatum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rtl w:val="0"/>
        </w:rPr>
        <w:t xml:space="preserve">Optie: telefoonnummer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Bijlage: Berekening aflossingsruimte en overzicht schuldeisers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